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51" w:rsidRDefault="00A75A51" w:rsidP="00A75A51">
      <w:pPr>
        <w:pStyle w:val="Voetnoottekst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</w:pPr>
      <w:r w:rsidRPr="0001160C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 xml:space="preserve">Causes mentioned by historians: </w:t>
      </w:r>
      <w:proofErr w:type="spellStart"/>
      <w:r w:rsidRPr="0001160C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>Interiorisation</w:t>
      </w:r>
      <w:proofErr w:type="spellEnd"/>
      <w:r w:rsidRPr="0001160C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 xml:space="preserve"> of belief</w:t>
      </w:r>
    </w:p>
    <w:p w:rsidR="00A75A51" w:rsidRPr="0001160C" w:rsidRDefault="00A75A51" w:rsidP="00A75A51">
      <w:pPr>
        <w:pStyle w:val="Voetnoottekst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</w:pPr>
    </w:p>
    <w:p w:rsidR="00A75A51" w:rsidRDefault="00A75A51" w:rsidP="00A75A51">
      <w:pPr>
        <w:pStyle w:val="Voetnoottek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According to Donald Howard, who was specialized in Medieval literature, the decline 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 pilgrimage in the fifteenth and</w:t>
      </w:r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sixteenth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centuries</w:t>
      </w:r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was not at all caused by Protestantism, but by the Catholic faith itself: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religion was turning inward</w:t>
      </w:r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was less and less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concerned with</w:t>
      </w:r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‘physical </w:t>
      </w:r>
      <w:r w:rsidR="00AF7639" w:rsidRPr="00AF763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-1404620</wp:posOffset>
            </wp:positionH>
            <wp:positionV relativeFrom="paragraph">
              <wp:posOffset>-1814830</wp:posOffset>
            </wp:positionV>
            <wp:extent cx="8305800" cy="13496925"/>
            <wp:effectExtent l="19050" t="0" r="0" b="0"/>
            <wp:wrapNone/>
            <wp:docPr id="1" name="Afbeelding 2" descr="1283_Descriptio_Terrae_Sanct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83_Descriptio_Terrae_Sancta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134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things </w:t>
      </w:r>
      <w:r w:rsidRPr="00A242D4">
        <w:rPr>
          <w:rFonts w:ascii="Times New Roman" w:hAnsi="Times New Roman" w:cs="Times New Roman"/>
          <w:sz w:val="24"/>
          <w:szCs w:val="24"/>
          <w:lang w:val="en-GB"/>
        </w:rPr>
        <w:t xml:space="preserve"> – relics, costumes, travel’.</w:t>
      </w:r>
      <w:r w:rsidRPr="00A242D4">
        <w:rPr>
          <w:rStyle w:val="Voetnootmarkering"/>
          <w:rFonts w:ascii="Times New Roman" w:hAnsi="Times New Roman" w:cs="Times New Roman"/>
          <w:sz w:val="24"/>
          <w:szCs w:val="24"/>
          <w:lang w:val="en-GB"/>
        </w:rPr>
        <w:footnoteReference w:id="1"/>
      </w:r>
    </w:p>
    <w:sectPr w:rsidR="00A75A51" w:rsidSect="00AC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D69" w:rsidRDefault="00E83D69" w:rsidP="00A75A51">
      <w:pPr>
        <w:spacing w:after="0" w:line="240" w:lineRule="auto"/>
      </w:pPr>
      <w:r>
        <w:separator/>
      </w:r>
    </w:p>
  </w:endnote>
  <w:endnote w:type="continuationSeparator" w:id="0">
    <w:p w:rsidR="00E83D69" w:rsidRDefault="00E83D69" w:rsidP="00A7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D69" w:rsidRDefault="00E83D69" w:rsidP="00A75A51">
      <w:pPr>
        <w:spacing w:after="0" w:line="240" w:lineRule="auto"/>
      </w:pPr>
      <w:r>
        <w:separator/>
      </w:r>
    </w:p>
  </w:footnote>
  <w:footnote w:type="continuationSeparator" w:id="0">
    <w:p w:rsidR="00E83D69" w:rsidRDefault="00E83D69" w:rsidP="00A75A51">
      <w:pPr>
        <w:spacing w:after="0" w:line="240" w:lineRule="auto"/>
      </w:pPr>
      <w:r>
        <w:continuationSeparator/>
      </w:r>
    </w:p>
  </w:footnote>
  <w:footnote w:id="1">
    <w:p w:rsidR="00A75A51" w:rsidRPr="0001160C" w:rsidRDefault="00A75A51" w:rsidP="00A75A51">
      <w:pPr>
        <w:pStyle w:val="Voetnoottekst"/>
        <w:rPr>
          <w:lang w:val="en-GB"/>
        </w:rPr>
      </w:pPr>
      <w:r>
        <w:rPr>
          <w:rStyle w:val="Voetnootmarkering"/>
        </w:rPr>
        <w:footnoteRef/>
      </w:r>
      <w:r>
        <w:rPr>
          <w:lang w:val="en-GB"/>
        </w:rPr>
        <w:t xml:space="preserve"> </w:t>
      </w:r>
      <w:r w:rsidRPr="0001160C">
        <w:rPr>
          <w:rFonts w:ascii="Times New Roman" w:hAnsi="Times New Roman" w:cs="Times New Roman"/>
          <w:lang w:val="en-GB"/>
        </w:rPr>
        <w:t xml:space="preserve">Donald R. Howard, </w:t>
      </w:r>
      <w:r w:rsidRPr="0001160C">
        <w:rPr>
          <w:rFonts w:ascii="Times New Roman" w:hAnsi="Times New Roman" w:cs="Times New Roman"/>
          <w:i/>
          <w:lang w:val="en-GB"/>
        </w:rPr>
        <w:t xml:space="preserve">Writers and Pilgrims: Medieval Pilgrimage Narratives and Their Posterity </w:t>
      </w:r>
      <w:r w:rsidRPr="0001160C">
        <w:rPr>
          <w:rFonts w:ascii="Times New Roman" w:hAnsi="Times New Roman" w:cs="Times New Roman"/>
          <w:lang w:val="en-GB"/>
        </w:rPr>
        <w:t>(</w:t>
      </w:r>
      <w:proofErr w:type="spellStart"/>
      <w:r w:rsidRPr="0001160C">
        <w:rPr>
          <w:rFonts w:ascii="Times New Roman" w:hAnsi="Times New Roman" w:cs="Times New Roman"/>
          <w:lang w:val="en-GB"/>
        </w:rPr>
        <w:t>Berkely</w:t>
      </w:r>
      <w:proofErr w:type="spellEnd"/>
      <w:r w:rsidRPr="0001160C">
        <w:rPr>
          <w:rFonts w:ascii="Times New Roman" w:hAnsi="Times New Roman" w:cs="Times New Roman"/>
          <w:lang w:val="en-GB"/>
        </w:rPr>
        <w:t xml:space="preserve">, Los Angeles &amp; </w:t>
      </w:r>
      <w:proofErr w:type="spellStart"/>
      <w:r w:rsidRPr="0001160C">
        <w:rPr>
          <w:rFonts w:ascii="Times New Roman" w:hAnsi="Times New Roman" w:cs="Times New Roman"/>
          <w:lang w:val="en-GB"/>
        </w:rPr>
        <w:t>Londen</w:t>
      </w:r>
      <w:proofErr w:type="spellEnd"/>
      <w:r w:rsidRPr="0001160C">
        <w:rPr>
          <w:rFonts w:ascii="Times New Roman" w:hAnsi="Times New Roman" w:cs="Times New Roman"/>
          <w:lang w:val="en-GB"/>
        </w:rPr>
        <w:t>: University of</w:t>
      </w:r>
      <w:r>
        <w:rPr>
          <w:rFonts w:ascii="Times New Roman" w:hAnsi="Times New Roman" w:cs="Times New Roman"/>
          <w:lang w:val="en-GB"/>
        </w:rPr>
        <w:t xml:space="preserve"> California Press, 1980), 105.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A51"/>
    <w:rsid w:val="0002431B"/>
    <w:rsid w:val="00A5289B"/>
    <w:rsid w:val="00A75A51"/>
    <w:rsid w:val="00AC51E2"/>
    <w:rsid w:val="00AF7639"/>
    <w:rsid w:val="00C92C15"/>
    <w:rsid w:val="00DC0061"/>
    <w:rsid w:val="00E8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51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289B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unhideWhenUsed/>
    <w:rsid w:val="00A75A5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A75A5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75A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 Maan</dc:creator>
  <cp:lastModifiedBy>Giel Maan</cp:lastModifiedBy>
  <cp:revision>2</cp:revision>
  <dcterms:created xsi:type="dcterms:W3CDTF">2016-06-03T08:37:00Z</dcterms:created>
  <dcterms:modified xsi:type="dcterms:W3CDTF">2016-06-03T09:02:00Z</dcterms:modified>
</cp:coreProperties>
</file>